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4B21B9" w:rsidRDefault="00F92268" w:rsidP="00F246C7">
            <w:pPr>
              <w:pStyle w:val="RefTableData"/>
            </w:pPr>
            <w:r w:rsidRPr="004B21B9"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90B2BFE" w:rsidR="00F92268" w:rsidRPr="004B21B9" w:rsidRDefault="004B21B9" w:rsidP="00F246C7">
            <w:pPr>
              <w:pStyle w:val="RefTableHeader"/>
            </w:pPr>
            <w:r w:rsidRPr="004B21B9">
              <w:t>2652-A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2F38DA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23CE2D1" w:rsidR="004B15BB" w:rsidRPr="00BD1CC1" w:rsidRDefault="00012676" w:rsidP="00012676">
      <w:pPr>
        <w:pStyle w:val="Heading1"/>
      </w:pPr>
      <w:r>
        <w:t>Specialty Guideline Management</w:t>
      </w:r>
      <w:r>
        <w:br/>
      </w:r>
      <w:r w:rsidRPr="00012676">
        <w:t>Poteligeo</w:t>
      </w:r>
    </w:p>
    <w:p w14:paraId="78861C92" w14:textId="64D64AC8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72F4ACD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2363D4">
        <w:t>Over</w:t>
      </w:r>
      <w:r w:rsidR="00FD2E1C">
        <w:t>-</w:t>
      </w:r>
      <w:r w:rsidR="002363D4">
        <w:t>the</w:t>
      </w:r>
      <w:r w:rsidR="00FD2E1C">
        <w:t>-</w:t>
      </w:r>
      <w:r w:rsidR="002363D4">
        <w:t>counter (</w:t>
      </w:r>
      <w:r w:rsidRPr="00BD1CC1">
        <w:t>OTC</w:t>
      </w:r>
      <w:r w:rsidR="002363D4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860280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860280">
        <w:trPr>
          <w:cantSplit/>
        </w:trPr>
        <w:tc>
          <w:tcPr>
            <w:tcW w:w="5265" w:type="dxa"/>
          </w:tcPr>
          <w:p w14:paraId="2D8FA8E3" w14:textId="5D412E63" w:rsidR="00585FFF" w:rsidRPr="00BD1CC1" w:rsidRDefault="00012676" w:rsidP="00860280">
            <w:pPr>
              <w:pStyle w:val="TableData"/>
            </w:pPr>
            <w:r w:rsidRPr="00012676">
              <w:t>Poteligeo</w:t>
            </w:r>
          </w:p>
        </w:tc>
        <w:tc>
          <w:tcPr>
            <w:tcW w:w="5595" w:type="dxa"/>
          </w:tcPr>
          <w:p w14:paraId="7E26A004" w14:textId="3A247EB9" w:rsidR="00585FFF" w:rsidRPr="00BD1CC1" w:rsidRDefault="00012676" w:rsidP="00860280">
            <w:pPr>
              <w:pStyle w:val="TableData"/>
            </w:pPr>
            <w:r w:rsidRPr="00012676">
              <w:t>mogamulizumab-kpkc</w:t>
            </w:r>
          </w:p>
        </w:tc>
      </w:tr>
    </w:tbl>
    <w:bookmarkEnd w:id="0"/>
    <w:p w14:paraId="14CE6108" w14:textId="0BFFD937" w:rsidR="00FC1AAD" w:rsidRPr="00012676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3C7B9CF2" w14:textId="799691E1" w:rsidR="00012676" w:rsidRPr="00012676" w:rsidRDefault="00012676" w:rsidP="00012676">
      <w:pPr>
        <w:pStyle w:val="BodyText"/>
      </w:pPr>
      <w:r w:rsidRPr="0001267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69C3F6B" w:rsidR="00ED052F" w:rsidRPr="00BD1CC1" w:rsidRDefault="00ED052F" w:rsidP="00ED052F">
      <w:pPr>
        <w:pStyle w:val="Heading3"/>
        <w:keepNext w:val="0"/>
      </w:pPr>
      <w:r w:rsidRPr="00BD1CC1">
        <w:t>FDA-</w:t>
      </w:r>
      <w:r w:rsidR="004B21B9">
        <w:t>A</w:t>
      </w:r>
      <w:r w:rsidRPr="00BD1CC1">
        <w:t>pproved Indications</w:t>
      </w:r>
      <w:r w:rsidR="00012676" w:rsidRPr="00012676">
        <w:rPr>
          <w:vertAlign w:val="superscript"/>
        </w:rPr>
        <w:t>1</w:t>
      </w:r>
    </w:p>
    <w:p w14:paraId="4C434745" w14:textId="7678C4F6" w:rsidR="00ED052F" w:rsidRDefault="00012676" w:rsidP="00ED052F">
      <w:pPr>
        <w:pStyle w:val="BodyText"/>
      </w:pPr>
      <w:r w:rsidRPr="00012676">
        <w:t>Poteligeo is indicated for the treatment of adult patients with relapsed or refractory mycosis fungoides (MF) or Sézary syndrome (SS) after at least one prior systemic therapy.</w:t>
      </w:r>
    </w:p>
    <w:p w14:paraId="0B5EC236" w14:textId="680DD661" w:rsidR="0044763A" w:rsidRPr="00012676" w:rsidRDefault="009F2EF1" w:rsidP="0044763A">
      <w:pPr>
        <w:pStyle w:val="Heading3"/>
      </w:pPr>
      <w:r>
        <w:t>Compendial Uses</w:t>
      </w:r>
      <w:r w:rsidR="0081677D" w:rsidRPr="0081677D">
        <w:rPr>
          <w:vertAlign w:val="superscript"/>
        </w:rPr>
        <w:t>2</w:t>
      </w:r>
    </w:p>
    <w:p w14:paraId="67B02A8C" w14:textId="713CBE70" w:rsidR="00012676" w:rsidRDefault="00012676" w:rsidP="00012676">
      <w:pPr>
        <w:pStyle w:val="ListParagraph"/>
      </w:pPr>
      <w:r>
        <w:t>Mycosis fungoides (MF) or Sézary syndrome (SS)</w:t>
      </w:r>
    </w:p>
    <w:p w14:paraId="1F11EA6A" w14:textId="4262B604" w:rsidR="009A5649" w:rsidRPr="00BD1CC1" w:rsidRDefault="00012676" w:rsidP="004B21B9">
      <w:pPr>
        <w:pStyle w:val="ListParagraph"/>
        <w:spacing w:after="120"/>
      </w:pPr>
      <w:r>
        <w:t>Adult T-cell leukemia/lymphoma (ATLL)</w:t>
      </w:r>
    </w:p>
    <w:p w14:paraId="0D5A9DD5" w14:textId="5FED7D82" w:rsidR="009A5649" w:rsidRPr="00BD1CC1" w:rsidRDefault="009A5649" w:rsidP="009A5649">
      <w:pPr>
        <w:pStyle w:val="BodyText"/>
        <w:rPr>
          <w:rFonts w:eastAsia="Arial"/>
        </w:rPr>
      </w:pPr>
      <w:r w:rsidRPr="00BD1CC1">
        <w:t xml:space="preserve">All other indications are considered experimental/investigational and </w:t>
      </w:r>
      <w:r w:rsidRPr="00BD1CC1">
        <w:rPr>
          <w:rFonts w:eastAsia="Arial"/>
        </w:rPr>
        <w:t>not medically necessary.</w:t>
      </w:r>
    </w:p>
    <w:p w14:paraId="50A38FBA" w14:textId="34F4DE10" w:rsidR="00FE0C63" w:rsidRPr="00012676" w:rsidRDefault="00685107" w:rsidP="00C70B41">
      <w:pPr>
        <w:pStyle w:val="Heading2"/>
        <w:tabs>
          <w:tab w:val="left" w:pos="9270"/>
        </w:tabs>
      </w:pPr>
      <w:r>
        <w:lastRenderedPageBreak/>
        <w:t>Coverage Criteria</w:t>
      </w:r>
    </w:p>
    <w:p w14:paraId="7C57AF56" w14:textId="291849A8" w:rsidR="00012676" w:rsidRPr="00012676" w:rsidRDefault="00012676" w:rsidP="00012676">
      <w:pPr>
        <w:pStyle w:val="Heading3"/>
      </w:pPr>
      <w:r w:rsidRPr="00012676">
        <w:t xml:space="preserve">Mycosis </w:t>
      </w:r>
      <w:r w:rsidR="006C4D51" w:rsidRPr="00012676">
        <w:t xml:space="preserve">Fungoides </w:t>
      </w:r>
      <w:r w:rsidRPr="00012676">
        <w:t xml:space="preserve">(MF) or Sézary </w:t>
      </w:r>
      <w:r w:rsidR="006C4D51" w:rsidRPr="00012676">
        <w:t>Syndrome</w:t>
      </w:r>
      <w:r w:rsidRPr="00012676">
        <w:t xml:space="preserve"> (SS)</w:t>
      </w:r>
      <w:r w:rsidRPr="00012676">
        <w:rPr>
          <w:vertAlign w:val="superscript"/>
        </w:rPr>
        <w:t>1,2</w:t>
      </w:r>
    </w:p>
    <w:p w14:paraId="3B1FEFB2" w14:textId="60359378" w:rsidR="00012676" w:rsidRPr="00012676" w:rsidRDefault="00012676" w:rsidP="00C70B41">
      <w:pPr>
        <w:pStyle w:val="BodyText"/>
      </w:pPr>
      <w:r w:rsidRPr="00012676">
        <w:t>Authorization of 12 months may be granted for treatment of mycosis fungoides (MF) or Sézary syndrome (SS).</w:t>
      </w:r>
    </w:p>
    <w:p w14:paraId="533B401A" w14:textId="30F7CCA0" w:rsidR="00012676" w:rsidRPr="00012676" w:rsidRDefault="00012676" w:rsidP="00012676">
      <w:pPr>
        <w:pStyle w:val="Heading3"/>
      </w:pPr>
      <w:r w:rsidRPr="00012676">
        <w:t>Adult T-</w:t>
      </w:r>
      <w:r w:rsidR="006C4D51" w:rsidRPr="00012676">
        <w:t xml:space="preserve">Cell Leukemia/Lymphoma </w:t>
      </w:r>
      <w:r w:rsidRPr="00012676">
        <w:t>(ATLL)</w:t>
      </w:r>
      <w:r w:rsidRPr="00012676">
        <w:rPr>
          <w:vertAlign w:val="superscript"/>
        </w:rPr>
        <w:t>2</w:t>
      </w:r>
    </w:p>
    <w:p w14:paraId="554B6E8F" w14:textId="0C555512" w:rsidR="00B836B0" w:rsidRPr="00012676" w:rsidRDefault="00012676" w:rsidP="00C70B41">
      <w:pPr>
        <w:pStyle w:val="BodyText"/>
      </w:pPr>
      <w:r w:rsidRPr="00012676">
        <w:t>Authorization of 12 months may be granted for treatment of ATLL when used as a single</w:t>
      </w:r>
      <w:r w:rsidR="00BC4EA0">
        <w:t xml:space="preserve"> </w:t>
      </w:r>
      <w:r w:rsidRPr="00012676">
        <w:t>agent subsequent therapy for chronic high risk, acute or lymphoma subtypes.</w:t>
      </w:r>
    </w:p>
    <w:p w14:paraId="3A643EC3" w14:textId="2D71F489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4D85128A" w:rsidR="00A501AC" w:rsidRPr="003D46B0" w:rsidRDefault="00012676" w:rsidP="003D46B0">
      <w:pPr>
        <w:pStyle w:val="BodyText"/>
      </w:pPr>
      <w:r w:rsidRPr="00012676">
        <w:t xml:space="preserve">Authorization of 12 months may be granted for continued treatment in members requesting reauthorization for an indication listed in </w:t>
      </w:r>
      <w:r w:rsidR="004B2484">
        <w:t>the Coverage Criteria section</w:t>
      </w:r>
      <w:r w:rsidRPr="00012676">
        <w:t xml:space="preserve"> when there is no evidence of unacceptable toxicity or disease progression while on the current regimen.</w:t>
      </w:r>
    </w:p>
    <w:p w14:paraId="10DA4309" w14:textId="07BF0084" w:rsidR="00FF66BF" w:rsidRPr="008D1B34" w:rsidRDefault="00FF66BF" w:rsidP="00FF66BF">
      <w:pPr>
        <w:pStyle w:val="Heading2"/>
      </w:pPr>
      <w:r w:rsidRPr="008D1B34">
        <w:t>References</w:t>
      </w:r>
    </w:p>
    <w:p w14:paraId="71047204" w14:textId="13B9DE86" w:rsidR="00012676" w:rsidRDefault="00012676" w:rsidP="00C70B41">
      <w:pPr>
        <w:pStyle w:val="ReferenceOrdered"/>
        <w:numPr>
          <w:ilvl w:val="0"/>
          <w:numId w:val="26"/>
        </w:numPr>
        <w:ind w:left="360"/>
      </w:pPr>
      <w:r>
        <w:t xml:space="preserve">Poteligeo [package insert]. </w:t>
      </w:r>
      <w:r w:rsidR="002911D2">
        <w:t>Princeton</w:t>
      </w:r>
      <w:r>
        <w:t xml:space="preserve">, NJ: Kyowa Kirin, Inc.; </w:t>
      </w:r>
      <w:r w:rsidR="006E6D81">
        <w:t>April</w:t>
      </w:r>
      <w:r>
        <w:t xml:space="preserve"> 202</w:t>
      </w:r>
      <w:r w:rsidR="006E6D81">
        <w:t>3</w:t>
      </w:r>
      <w:r>
        <w:t>.</w:t>
      </w:r>
    </w:p>
    <w:p w14:paraId="5296E708" w14:textId="79E5A323" w:rsidR="00012676" w:rsidRDefault="00012676" w:rsidP="00C70B41">
      <w:pPr>
        <w:pStyle w:val="ReferenceOrdered"/>
        <w:numPr>
          <w:ilvl w:val="0"/>
          <w:numId w:val="26"/>
        </w:numPr>
        <w:ind w:left="360"/>
      </w:pPr>
      <w:r>
        <w:t xml:space="preserve">The NCCN Drugs &amp; Biologics Compendium® © 2024 National Comprehensive Cancer Network, Inc. Available at: https://www.nccn.org. Accessed </w:t>
      </w:r>
      <w:r w:rsidR="006E6D81">
        <w:t>November 1</w:t>
      </w:r>
      <w:r>
        <w:t>4, 2024.</w:t>
      </w:r>
    </w:p>
    <w:sectPr w:rsidR="00012676" w:rsidSect="00241D31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D35FE" w14:textId="77777777" w:rsidR="0039623A" w:rsidRDefault="0039623A">
      <w:r>
        <w:separator/>
      </w:r>
    </w:p>
  </w:endnote>
  <w:endnote w:type="continuationSeparator" w:id="0">
    <w:p w14:paraId="0DF16398" w14:textId="77777777" w:rsidR="0039623A" w:rsidRDefault="0039623A">
      <w:r>
        <w:continuationSeparator/>
      </w:r>
    </w:p>
  </w:endnote>
  <w:endnote w:type="continuationNotice" w:id="1">
    <w:p w14:paraId="4034D1CD" w14:textId="77777777" w:rsidR="0039623A" w:rsidRDefault="003962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62091" w14:textId="4354A2A9" w:rsidR="002363D4" w:rsidRPr="00EC47B6" w:rsidRDefault="002363D4" w:rsidP="002363D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66B98" w:rsidRPr="00966B98">
      <w:rPr>
        <w:rFonts w:cs="Arial"/>
        <w:noProof/>
        <w:sz w:val="16"/>
        <w:szCs w:val="16"/>
      </w:rPr>
      <w:t>Poteligeo</w:t>
    </w:r>
    <w:r w:rsidR="00966B98">
      <w:rPr>
        <w:rFonts w:cs="Arial"/>
        <w:noProof/>
        <w:snapToGrid w:val="0"/>
        <w:color w:val="000000"/>
        <w:sz w:val="16"/>
        <w:szCs w:val="16"/>
      </w:rPr>
      <w:t xml:space="preserve"> SGM 2652-A</w:t>
    </w:r>
    <w:r w:rsidR="00966B98" w:rsidRPr="00966B9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E6D81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52C26BA" w14:textId="77777777" w:rsidR="002363D4" w:rsidRPr="00EC47B6" w:rsidRDefault="002363D4" w:rsidP="002363D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9DE710B" w:rsidR="00F75C81" w:rsidRPr="00AA1E6A" w:rsidRDefault="002363D4" w:rsidP="00D1497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26B2" w14:textId="746001A5" w:rsidR="004B21B9" w:rsidRPr="00EC47B6" w:rsidRDefault="004B21B9" w:rsidP="004B21B9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66B98" w:rsidRPr="00966B98">
      <w:rPr>
        <w:rFonts w:cs="Arial"/>
        <w:noProof/>
        <w:sz w:val="16"/>
        <w:szCs w:val="16"/>
      </w:rPr>
      <w:t>Poteligeo</w:t>
    </w:r>
    <w:r w:rsidR="00966B98">
      <w:rPr>
        <w:rFonts w:cs="Arial"/>
        <w:noProof/>
        <w:snapToGrid w:val="0"/>
        <w:color w:val="000000"/>
        <w:sz w:val="16"/>
        <w:szCs w:val="16"/>
      </w:rPr>
      <w:t xml:space="preserve"> SGM 2652-A</w:t>
    </w:r>
    <w:r w:rsidR="00966B98" w:rsidRPr="00966B9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E6D81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0A768F6" w14:textId="61510B8E" w:rsidR="004B21B9" w:rsidRPr="00EC47B6" w:rsidRDefault="004B21B9" w:rsidP="004B21B9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CEF0F4F" w14:textId="6E39D915" w:rsidR="004B21B9" w:rsidRPr="00AA1E6A" w:rsidRDefault="004B21B9" w:rsidP="00D1497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14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9A786" w14:textId="77777777" w:rsidR="0039623A" w:rsidRDefault="0039623A">
      <w:r>
        <w:separator/>
      </w:r>
    </w:p>
  </w:footnote>
  <w:footnote w:type="continuationSeparator" w:id="0">
    <w:p w14:paraId="0776D362" w14:textId="77777777" w:rsidR="0039623A" w:rsidRDefault="0039623A">
      <w:r>
        <w:continuationSeparator/>
      </w:r>
    </w:p>
  </w:footnote>
  <w:footnote w:type="continuationNotice" w:id="1">
    <w:p w14:paraId="091D838D" w14:textId="77777777" w:rsidR="0039623A" w:rsidRDefault="003962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C70B41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C70B41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DA24AB4" w:rsidR="00ED04EC" w:rsidRPr="00C70B41" w:rsidRDefault="00C70B41" w:rsidP="00ED04EC">
          <w:pPr>
            <w:pStyle w:val="Header"/>
            <w:rPr>
              <w:rFonts w:cs="Arial"/>
              <w:sz w:val="16"/>
              <w:szCs w:val="16"/>
            </w:rPr>
          </w:pPr>
          <w:r w:rsidRPr="00C70B41">
            <w:rPr>
              <w:rFonts w:cs="Arial"/>
              <w:sz w:val="16"/>
              <w:szCs w:val="16"/>
            </w:rPr>
            <w:t>2652-A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A31DC8"/>
    <w:multiLevelType w:val="hybridMultilevel"/>
    <w:tmpl w:val="6F988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2"/>
  </w:num>
  <w:num w:numId="3" w16cid:durableId="611589570">
    <w:abstractNumId w:val="1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4"/>
  </w:num>
  <w:num w:numId="18" w16cid:durableId="299724409">
    <w:abstractNumId w:val="19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5"/>
  </w:num>
  <w:num w:numId="22" w16cid:durableId="1472481103">
    <w:abstractNumId w:val="21"/>
  </w:num>
  <w:num w:numId="23" w16cid:durableId="1997420403">
    <w:abstractNumId w:val="23"/>
  </w:num>
  <w:num w:numId="24" w16cid:durableId="33312838">
    <w:abstractNumId w:val="20"/>
  </w:num>
  <w:num w:numId="25" w16cid:durableId="507404939">
    <w:abstractNumId w:val="16"/>
  </w:num>
  <w:num w:numId="26" w16cid:durableId="510948483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676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347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27E46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8BD"/>
    <w:rsid w:val="00173AB9"/>
    <w:rsid w:val="001747DB"/>
    <w:rsid w:val="00174F3B"/>
    <w:rsid w:val="00175B12"/>
    <w:rsid w:val="00175F8E"/>
    <w:rsid w:val="00176167"/>
    <w:rsid w:val="0017641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4F4C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3D4"/>
    <w:rsid w:val="00240136"/>
    <w:rsid w:val="00240736"/>
    <w:rsid w:val="00240C70"/>
    <w:rsid w:val="0024185D"/>
    <w:rsid w:val="00241D31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11D2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0D6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1C9E"/>
    <w:rsid w:val="002F23BB"/>
    <w:rsid w:val="002F2FA8"/>
    <w:rsid w:val="002F311C"/>
    <w:rsid w:val="002F335A"/>
    <w:rsid w:val="002F38D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687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23A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283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470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1B9"/>
    <w:rsid w:val="004B2484"/>
    <w:rsid w:val="004B2869"/>
    <w:rsid w:val="004B2DCB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4D38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02F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6BE"/>
    <w:rsid w:val="006C48F6"/>
    <w:rsid w:val="006C4D51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6D81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4B86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677D"/>
    <w:rsid w:val="00817095"/>
    <w:rsid w:val="008171AA"/>
    <w:rsid w:val="0082041F"/>
    <w:rsid w:val="00821A95"/>
    <w:rsid w:val="00822077"/>
    <w:rsid w:val="008223C8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43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280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705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6B98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0FDF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482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EA0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0B41"/>
    <w:rsid w:val="00C72424"/>
    <w:rsid w:val="00C73E8B"/>
    <w:rsid w:val="00C741CA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6803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97D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45D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32B"/>
    <w:rsid w:val="00DA3D4A"/>
    <w:rsid w:val="00DA420D"/>
    <w:rsid w:val="00DA52B5"/>
    <w:rsid w:val="00DA5F0A"/>
    <w:rsid w:val="00DA639B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6DB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2A63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0CD6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1F5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7E0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8A5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3CF0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1A4E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4BF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2E1C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9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2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435DA4C-9F66-4865-859A-5E4C47DC9BC1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1654</Characters>
  <Application>Microsoft Office Word</Application>
  <DocSecurity>0</DocSecurity>
  <Lines>37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Poteligeo 2652-A SGM 2024</vt:lpstr>
    </vt:vector>
  </TitlesOfParts>
  <Company>PCS Health Systems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Poteligeo SGM 2652-A</dc:title>
  <dc:subject/>
  <dc:creator>CVS Caremark</dc:creator>
  <cp:keywords/>
  <cp:lastModifiedBy>Huerta, Linda M</cp:lastModifiedBy>
  <cp:revision>3</cp:revision>
  <cp:lastPrinted>2024-04-10T09:34:00Z</cp:lastPrinted>
  <dcterms:created xsi:type="dcterms:W3CDTF">2025-04-23T17:36:00Z</dcterms:created>
  <dcterms:modified xsi:type="dcterms:W3CDTF">2025-04-23T17:36:00Z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941300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